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 •  DAY 04</w:t>
      </w:r>
    </w:p>
    <w:p>
      <w:pPr>
        <w:pStyle w:val="Title"/>
      </w:pPr>
      <w:r>
        <w:t>Job Research Guide</w:t>
      </w:r>
    </w:p>
    <w:p>
      <w:r>
        <w:rPr>
          <w:i/>
          <w:color w:val="2E7D5B"/>
        </w:rPr>
        <w:t>A focused 7-minute research process. Enough information to make a smarter decision—without disappearing into research.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vAlign w:val="center"/>
            <w:shd w:fill="EEE7FA"/>
          </w:tcPr>
          <w:p>
            <w:r/>
            <w:r>
              <w:rPr>
                <w:b/>
                <w:color w:val="6C3FC5"/>
              </w:rPr>
              <w:t>The 7-minute rule</w:t>
              <w:br/>
            </w:r>
            <w:r>
              <w:t>Research should improve your decision and your application. It should not become procrastination. Capture only information you can use.</w:t>
            </w:r>
          </w:p>
        </w:tc>
      </w:tr>
    </w:tbl>
    <w:p/>
    <w:p>
      <w:pPr>
        <w:pStyle w:val="Heading1"/>
      </w:pPr>
      <w:r>
        <w:t>1. What does the company do?</w:t>
      </w:r>
    </w:p>
    <w:p>
      <w:r>
        <w:t>Write a one-sentence description in your own words.</w:t>
      </w:r>
    </w:p>
    <w:p>
      <w:pPr>
        <w:pStyle w:val="Heading1"/>
      </w:pPr>
      <w:r>
        <w:t>2. Who does it serve?</w:t>
      </w:r>
    </w:p>
    <w:p>
      <w:r>
        <w:t>Identify its customers, users, beneficiaries or market.</w:t>
      </w:r>
    </w:p>
    <w:p>
      <w:pPr>
        <w:pStyle w:val="Heading1"/>
      </w:pPr>
      <w:r>
        <w:t>3. What problem does it solve?</w:t>
      </w:r>
    </w:p>
    <w:p>
      <w:r>
        <w:t>Connect its product/service to a real problem.</w:t>
      </w:r>
    </w:p>
    <w:p>
      <w:pPr>
        <w:pStyle w:val="Heading1"/>
      </w:pPr>
      <w:r>
        <w:t>4. What is happening right now?</w:t>
      </w:r>
    </w:p>
    <w:p>
      <w:r>
        <w:t>Look for a recent launch, expansion, partnership, funding, campaign, report or strategic priority.</w:t>
      </w:r>
    </w:p>
    <w:p>
      <w:pPr>
        <w:pStyle w:val="Heading1"/>
      </w:pPr>
      <w:r>
        <w:t>5. Why is this role being hired?</w:t>
      </w:r>
    </w:p>
    <w:p>
      <w:r>
        <w:t>Infer the business need from the job description and team context. Mark assumptions as assumptions.</w:t>
      </w:r>
    </w:p>
    <w:p>
      <w:pPr>
        <w:pStyle w:val="Heading1"/>
      </w:pPr>
      <w:r>
        <w:t>6. What does the job description repeat?</w:t>
      </w:r>
    </w:p>
    <w:p>
      <w:r>
        <w:t>Highlight recurring skills, outcomes, tools, behaviours and keywords.</w:t>
      </w:r>
    </w:p>
    <w:p>
      <w:pPr>
        <w:pStyle w:val="Heading1"/>
      </w:pPr>
      <w:r>
        <w:t>7. Who might I know?</w:t>
      </w:r>
    </w:p>
    <w:p>
      <w:r>
        <w:t>Check LinkedIn connections, alumni, former colleagues, professional communities and recruiters.</w:t>
      </w:r>
    </w:p>
    <w:p>
      <w:pPr>
        <w:pStyle w:val="Heading1"/>
      </w:pPr>
      <w:r>
        <w:t>Research sources</w:t>
      </w:r>
    </w:p>
    <w:p>
      <w:pPr>
        <w:pStyle w:val="ListBullet"/>
      </w:pPr>
      <w:r>
        <w:t>Company website and careers page</w:t>
      </w:r>
    </w:p>
    <w:p>
      <w:pPr>
        <w:pStyle w:val="ListBullet"/>
      </w:pPr>
      <w:r>
        <w:t>Company LinkedIn page and recent posts</w:t>
      </w:r>
    </w:p>
    <w:p>
      <w:pPr>
        <w:pStyle w:val="ListBullet"/>
      </w:pPr>
      <w:r>
        <w:t>The exact job description</w:t>
      </w:r>
    </w:p>
    <w:p>
      <w:pPr>
        <w:pStyle w:val="ListBullet"/>
      </w:pPr>
      <w:r>
        <w:t>Leadership/team profiles</w:t>
      </w:r>
    </w:p>
    <w:p>
      <w:pPr>
        <w:pStyle w:val="ListBullet"/>
      </w:pPr>
      <w:r>
        <w:t>Recent company announcements or industry publications</w:t>
      </w:r>
    </w:p>
    <w:p>
      <w:pPr>
        <w:pStyle w:val="ListBullet"/>
      </w:pPr>
      <w:r>
        <w:t>Employee perspectives—used as signals, not absolute facts</w:t>
      </w:r>
    </w:p>
    <w:p>
      <w:pPr>
        <w:pStyle w:val="Heading1"/>
      </w:pPr>
      <w:r>
        <w:t>Quick research capture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5040"/>
          </w:tcPr>
          <w:p>
            <w:r>
              <w:t xml:space="preserve">  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What they do</w:t>
            </w:r>
          </w:p>
        </w:tc>
        <w:tc>
          <w:tcPr>
            <w:tcW w:type="dxa" w:w="5040"/>
          </w:tcPr>
          <w:p>
            <w:r>
              <w:t xml:space="preserve">  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Who they serve</w:t>
            </w:r>
          </w:p>
        </w:tc>
        <w:tc>
          <w:tcPr>
            <w:tcW w:type="dxa" w:w="5040"/>
          </w:tcPr>
          <w:p>
            <w:r>
              <w:t xml:space="preserve">  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Current priority / recent development</w:t>
            </w:r>
          </w:p>
        </w:tc>
        <w:tc>
          <w:tcPr>
            <w:tcW w:type="dxa" w:w="5040"/>
          </w:tcPr>
          <w:p>
            <w:r>
              <w:t xml:space="preserve">  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Why this role may exist</w:t>
            </w:r>
          </w:p>
        </w:tc>
        <w:tc>
          <w:tcPr>
            <w:tcW w:type="dxa" w:w="5040"/>
          </w:tcPr>
          <w:p>
            <w:r>
              <w:t xml:space="preserve">  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Repeated JD keywords</w:t>
            </w:r>
          </w:p>
        </w:tc>
        <w:tc>
          <w:tcPr>
            <w:tcW w:type="dxa" w:w="5040"/>
          </w:tcPr>
          <w:p>
            <w:r>
              <w:t xml:space="preserve">  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Potential contact / connection</w:t>
            </w:r>
          </w:p>
        </w:tc>
        <w:tc>
          <w:tcPr>
            <w:tcW w:type="dxa" w:w="5040"/>
          </w:tcPr>
          <w:p>
            <w:r>
              <w:t xml:space="preserve">  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What I will use in my application</w:t>
            </w:r>
          </w:p>
        </w:tc>
        <w:tc>
          <w:tcPr>
            <w:tcW w:type="dxa" w:w="5040"/>
          </w:tcPr>
          <w:p>
            <w:r>
              <w:t xml:space="preserve">  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vAlign w:val="center"/>
            <w:shd w:fill="EEE7FA"/>
          </w:tcPr>
          <w:p>
            <w:r/>
            <w:r>
              <w:rPr>
                <w:b/>
                <w:color w:val="6C3FC5"/>
              </w:rPr>
              <w:t>STOP WHEN YOU HAVE ENOUGH</w:t>
              <w:br/>
            </w:r>
            <w:r>
              <w:t>You are ready to move on when you understand the company, the role's likely business need, the repeated requirements and at least one reason your experience is relevant.</w:t>
            </w:r>
          </w:p>
        </w:tc>
      </w:tr>
    </w:tbl>
    <w:p/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5252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252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